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93" w:rsidRDefault="005D4793" w:rsidP="005D4793">
      <w:pPr>
        <w:spacing w:after="0" w:line="240" w:lineRule="auto"/>
      </w:pPr>
      <w:r>
        <w:rPr>
          <w:noProof/>
        </w:rPr>
        <w:drawing>
          <wp:inline distT="0" distB="0" distL="0" distR="0" wp14:anchorId="7B085B2C" wp14:editId="714BE67E">
            <wp:extent cx="5943600" cy="914400"/>
            <wp:effectExtent l="0" t="0" r="0" b="0"/>
            <wp:docPr id="4" name="Picture 2" descr="cid:image001.png@01D5A457.F41F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A457.F41F4E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5D4793" w:rsidRDefault="005D4793" w:rsidP="005D4793">
      <w:pPr>
        <w:spacing w:after="0" w:line="240" w:lineRule="auto"/>
      </w:pPr>
    </w:p>
    <w:p w:rsidR="005D4793" w:rsidRDefault="005D4793" w:rsidP="005D4793">
      <w:pPr>
        <w:spacing w:after="0" w:line="240" w:lineRule="auto"/>
      </w:pPr>
    </w:p>
    <w:p w:rsidR="005D4793" w:rsidRDefault="005D4793" w:rsidP="005D4793">
      <w:pPr>
        <w:spacing w:after="0" w:line="240" w:lineRule="auto"/>
      </w:pPr>
      <w:r>
        <w:t>Greetings from AMCP Foundation! We are now accepting applications for the 2020 Summer Internships offered through Allergan, Genentech, Pfizer, and AMCP Foundation.</w:t>
      </w:r>
    </w:p>
    <w:p w:rsidR="005D4793" w:rsidRDefault="005D4793" w:rsidP="005D4793">
      <w:pPr>
        <w:spacing w:after="0" w:line="240" w:lineRule="auto"/>
      </w:pPr>
    </w:p>
    <w:p w:rsidR="005D4793" w:rsidRDefault="005D4793" w:rsidP="005D4793">
      <w:pPr>
        <w:spacing w:after="0" w:line="240" w:lineRule="auto"/>
      </w:pPr>
      <w:r>
        <w:t>You will receive materials for the upcoming 2020 AMCP Foundation Summer Internships in the mail, and I want to thank you in advance for your assistance in promoting these dynamic programs. Student pharmacists can expect to develop research, communication, interpersonal, and leadership skills through these programs. Each program offers mentoring, networking, and an introduction to managed care pharmacy.</w:t>
      </w:r>
    </w:p>
    <w:p w:rsidR="005D4793" w:rsidRDefault="005D4793" w:rsidP="005D4793">
      <w:pPr>
        <w:spacing w:after="0" w:line="240" w:lineRule="auto"/>
      </w:pPr>
    </w:p>
    <w:p w:rsidR="005D4793" w:rsidRDefault="005D4793" w:rsidP="005D4793">
      <w:pPr>
        <w:spacing w:after="0" w:line="240" w:lineRule="auto"/>
        <w:rPr>
          <w:b/>
          <w:bCs/>
        </w:rPr>
      </w:pPr>
      <w:r>
        <w:rPr>
          <w:b/>
          <w:bCs/>
        </w:rPr>
        <w:t>Check out what the alumni had to say about their experiences.</w:t>
      </w:r>
    </w:p>
    <w:p w:rsidR="005D4793" w:rsidRDefault="005D4793" w:rsidP="005D4793">
      <w:pPr>
        <w:spacing w:after="0" w:line="240" w:lineRule="auto"/>
        <w:rPr>
          <w:rStyle w:val="Hyperlink"/>
        </w:rPr>
      </w:pPr>
      <w:hyperlink r:id="rId6" w:history="1">
        <w:r>
          <w:rPr>
            <w:rStyle w:val="Hyperlink"/>
          </w:rPr>
          <w:t>Allergan Summer Interns Share Their 2019 Experiences</w:t>
        </w:r>
      </w:hyperlink>
    </w:p>
    <w:p w:rsidR="005D4793" w:rsidRDefault="005D4793" w:rsidP="005D4793">
      <w:pPr>
        <w:spacing w:after="0" w:line="240" w:lineRule="auto"/>
      </w:pPr>
      <w:hyperlink r:id="rId7" w:history="1">
        <w:r>
          <w:rPr>
            <w:rStyle w:val="Hyperlink"/>
          </w:rPr>
          <w:t>Genentech Summer Intern Share’s 2019 Experience</w:t>
        </w:r>
      </w:hyperlink>
      <w:r>
        <w:t xml:space="preserve"> </w:t>
      </w:r>
    </w:p>
    <w:p w:rsidR="005D4793" w:rsidRDefault="005D4793" w:rsidP="005D4793">
      <w:pPr>
        <w:spacing w:after="0" w:line="240" w:lineRule="auto"/>
        <w:rPr>
          <w:rStyle w:val="Hyperlink"/>
        </w:rPr>
      </w:pPr>
      <w:hyperlink r:id="rId8" w:history="1">
        <w:r>
          <w:rPr>
            <w:rStyle w:val="Hyperlink"/>
          </w:rPr>
          <w:t>Pfizer Summer Interns Share Their 2019 Experiences</w:t>
        </w:r>
      </w:hyperlink>
    </w:p>
    <w:p w:rsidR="005D4793" w:rsidRDefault="005D4793" w:rsidP="005D4793">
      <w:pPr>
        <w:spacing w:after="0" w:line="240" w:lineRule="auto"/>
        <w:rPr>
          <w:rStyle w:val="Hyperlink"/>
        </w:rPr>
      </w:pPr>
    </w:p>
    <w:p w:rsidR="005D4793" w:rsidRDefault="005D4793" w:rsidP="005D4793">
      <w:pPr>
        <w:spacing w:after="0" w:line="240" w:lineRule="auto"/>
        <w:rPr>
          <w:b/>
          <w:bCs/>
        </w:rPr>
      </w:pPr>
      <w:r>
        <w:rPr>
          <w:b/>
          <w:bCs/>
        </w:rPr>
        <w:t>2019 Intern Press Releases:</w:t>
      </w:r>
    </w:p>
    <w:p w:rsidR="005D4793" w:rsidRDefault="005D4793" w:rsidP="005D4793">
      <w:pPr>
        <w:spacing w:after="0" w:line="240" w:lineRule="auto"/>
        <w:rPr>
          <w:rStyle w:val="Hyperlink"/>
        </w:rPr>
      </w:pPr>
      <w:hyperlink r:id="rId9" w:history="1">
        <w:r>
          <w:rPr>
            <w:rStyle w:val="Hyperlink"/>
          </w:rPr>
          <w:t>AMCP Foundation/Allergan Plc</w:t>
        </w:r>
      </w:hyperlink>
    </w:p>
    <w:p w:rsidR="005D4793" w:rsidRDefault="005D4793" w:rsidP="005D4793">
      <w:pPr>
        <w:spacing w:after="0" w:line="240" w:lineRule="auto"/>
        <w:rPr>
          <w:rStyle w:val="Hyperlink"/>
        </w:rPr>
      </w:pPr>
      <w:hyperlink r:id="rId10" w:history="1">
        <w:r>
          <w:rPr>
            <w:rStyle w:val="Hyperlink"/>
          </w:rPr>
          <w:t>AMCP Foundation/Genentech, Inc.</w:t>
        </w:r>
      </w:hyperlink>
    </w:p>
    <w:p w:rsidR="005D4793" w:rsidRDefault="005D4793" w:rsidP="005D4793">
      <w:pPr>
        <w:spacing w:after="0" w:line="240" w:lineRule="auto"/>
      </w:pPr>
      <w:hyperlink r:id="rId11" w:history="1">
        <w:r>
          <w:rPr>
            <w:rStyle w:val="Hyperlink"/>
          </w:rPr>
          <w:t>AMCP Foundation/Pfizer, Inc.</w:t>
        </w:r>
      </w:hyperlink>
    </w:p>
    <w:p w:rsidR="005D4793" w:rsidRDefault="005D4793" w:rsidP="005D4793">
      <w:pPr>
        <w:spacing w:after="0" w:line="240" w:lineRule="auto"/>
      </w:pPr>
    </w:p>
    <w:p w:rsidR="005D4793" w:rsidRDefault="005D4793" w:rsidP="005D4793">
      <w:pPr>
        <w:spacing w:after="0" w:line="240" w:lineRule="auto"/>
      </w:pPr>
      <w:r>
        <w:rPr>
          <w:b/>
          <w:bCs/>
        </w:rPr>
        <w:t>All application deadlines are January 17, 2020</w:t>
      </w:r>
      <w:r>
        <w:t>. (The deadline will be extended for student pharmacists who have completed the application but are waiting for letters of recommendation.)</w:t>
      </w:r>
    </w:p>
    <w:p w:rsidR="005D4793" w:rsidRDefault="005D4793" w:rsidP="005D4793">
      <w:pPr>
        <w:spacing w:after="0" w:line="240" w:lineRule="auto"/>
        <w:rPr>
          <w:b/>
          <w:bCs/>
        </w:rPr>
      </w:pPr>
    </w:p>
    <w:p w:rsidR="005D4793" w:rsidRDefault="005D4793" w:rsidP="005D4793">
      <w:pPr>
        <w:spacing w:after="0" w:line="240" w:lineRule="auto"/>
        <w:rPr>
          <w:b/>
          <w:bCs/>
        </w:rPr>
      </w:pPr>
      <w:r>
        <w:rPr>
          <w:b/>
          <w:bCs/>
        </w:rPr>
        <w:t>Eligibility Information</w:t>
      </w:r>
    </w:p>
    <w:p w:rsidR="005D4793" w:rsidRDefault="005D4793" w:rsidP="005D4793">
      <w:pPr>
        <w:spacing w:after="0" w:line="240" w:lineRule="auto"/>
      </w:pPr>
      <w:r>
        <w:t xml:space="preserve">Eligible student pharmacists must be enrolled in a full-time Doctor of Pharmacy degree program at an ACPE-accredited school or college of pharmacy during the 2019-2020 school year with anticipated graduation in 2020 or 2021, </w:t>
      </w:r>
      <w:r>
        <w:rPr>
          <w:u w:val="single"/>
        </w:rPr>
        <w:t>for most programs</w:t>
      </w:r>
      <w:r>
        <w:t>.</w:t>
      </w:r>
    </w:p>
    <w:p w:rsidR="005D4793" w:rsidRDefault="005D4793" w:rsidP="005D4793">
      <w:pPr>
        <w:spacing w:after="0" w:line="240" w:lineRule="auto"/>
      </w:pPr>
    </w:p>
    <w:p w:rsidR="005D4793" w:rsidRDefault="005D4793" w:rsidP="005D4793">
      <w:pPr>
        <w:spacing w:after="0" w:line="240" w:lineRule="auto"/>
        <w:rPr>
          <w:b/>
          <w:bCs/>
        </w:rPr>
      </w:pPr>
      <w:r>
        <w:rPr>
          <w:b/>
          <w:bCs/>
        </w:rPr>
        <w:t>Special Eligibility Information:</w:t>
      </w:r>
    </w:p>
    <w:p w:rsidR="005D4793" w:rsidRDefault="005D4793" w:rsidP="005D4793">
      <w:pPr>
        <w:spacing w:after="0" w:line="240" w:lineRule="auto"/>
      </w:pPr>
      <w:r>
        <w:t>Genentech is seeking student pharmacist currently enrolled as full-time Doctor of Pharmacy and/or a joint MBA, MPP or MPH degree program in an ACPE-accredited school or college of pharmacy with anticipated graduation in 2020, 2021, or 2022. Student pharmacists in their 4</w:t>
      </w:r>
      <w:r>
        <w:rPr>
          <w:vertAlign w:val="superscript"/>
        </w:rPr>
        <w:t>th</w:t>
      </w:r>
      <w:r>
        <w:t xml:space="preserve"> professional year can accept this internship as a rotation. This program is 10-12 weeks and can be broken into one or two five or six-week rotations, as long as the program is completed consecutively. </w:t>
      </w:r>
    </w:p>
    <w:p w:rsidR="005D4793" w:rsidRDefault="005D4793" w:rsidP="005D4793">
      <w:pPr>
        <w:spacing w:after="0" w:line="240" w:lineRule="auto"/>
      </w:pPr>
    </w:p>
    <w:p w:rsidR="005D4793" w:rsidRDefault="005D4793" w:rsidP="005D4793">
      <w:pPr>
        <w:spacing w:after="0" w:line="240" w:lineRule="auto"/>
      </w:pPr>
      <w:r>
        <w:t>Application resources are available on our website to help with the different requirements for each program.</w:t>
      </w:r>
    </w:p>
    <w:p w:rsidR="005D4793" w:rsidRDefault="005D4793" w:rsidP="005D4793">
      <w:pPr>
        <w:spacing w:after="0" w:line="240" w:lineRule="auto"/>
      </w:pPr>
    </w:p>
    <w:p w:rsidR="005D4793" w:rsidRDefault="005D4793" w:rsidP="005D4793">
      <w:pPr>
        <w:spacing w:after="0" w:line="240" w:lineRule="auto"/>
        <w:rPr>
          <w:b/>
          <w:bCs/>
        </w:rPr>
      </w:pPr>
      <w:r>
        <w:rPr>
          <w:b/>
          <w:bCs/>
        </w:rPr>
        <w:t>Resources for Essays:</w:t>
      </w:r>
    </w:p>
    <w:p w:rsidR="005E50F0" w:rsidRDefault="005D4793" w:rsidP="005D4793">
      <w:pPr>
        <w:spacing w:after="0" w:line="240" w:lineRule="auto"/>
      </w:pPr>
      <w:hyperlink r:id="rId12" w:history="1">
        <w:r>
          <w:rPr>
            <w:rStyle w:val="Hyperlink"/>
          </w:rPr>
          <w:t>Allergan Essay Resources</w:t>
        </w:r>
      </w:hyperlink>
      <w:r>
        <w:t xml:space="preserve"> – This links to the Allergan website. The essay question is based on an Allergan drug and information can be found on their </w:t>
      </w:r>
      <w:proofErr w:type="spellStart"/>
      <w:r>
        <w:t>website.</w:t>
      </w:r>
      <w:proofErr w:type="spellEnd"/>
    </w:p>
    <w:bookmarkStart w:id="0" w:name="_GoBack"/>
    <w:bookmarkEnd w:id="0"/>
    <w:p w:rsidR="005D4793" w:rsidRDefault="005D4793" w:rsidP="005D4793">
      <w:pPr>
        <w:spacing w:after="0" w:line="240" w:lineRule="auto"/>
      </w:pPr>
      <w:r>
        <w:lastRenderedPageBreak/>
        <w:fldChar w:fldCharType="begin"/>
      </w:r>
      <w:r>
        <w:instrText xml:space="preserve"> HYPERLINK "https://www.amcpfoundation.org/pfizer-synthesis-essay-resources" </w:instrText>
      </w:r>
      <w:r>
        <w:fldChar w:fldCharType="separate"/>
      </w:r>
      <w:r>
        <w:rPr>
          <w:rStyle w:val="Hyperlink"/>
        </w:rPr>
        <w:t>Pfizer Synthesis Essay Resources</w:t>
      </w:r>
      <w:r>
        <w:fldChar w:fldCharType="end"/>
      </w:r>
      <w:r>
        <w:t xml:space="preserve"> – This link provides resources to help applicants with their synthesis essay portion of the AMCP Foundation/Pfizer, Inc. Summer Internship application.</w:t>
      </w:r>
    </w:p>
    <w:p w:rsidR="005D4793" w:rsidRDefault="005D4793" w:rsidP="005D4793">
      <w:pPr>
        <w:spacing w:after="0" w:line="240" w:lineRule="auto"/>
      </w:pPr>
    </w:p>
    <w:p w:rsidR="005D4793" w:rsidRDefault="005D4793" w:rsidP="005D4793">
      <w:pPr>
        <w:spacing w:after="0" w:line="240" w:lineRule="auto"/>
      </w:pPr>
      <w:hyperlink r:id="rId13" w:history="1">
        <w:r>
          <w:rPr>
            <w:rStyle w:val="Hyperlink"/>
          </w:rPr>
          <w:t>AMCP Foundation Essay</w:t>
        </w:r>
      </w:hyperlink>
      <w:r>
        <w:t xml:space="preserve"> – This link provides resources to help applicants with their essay portion of the AMCP Foundation Internship application.</w:t>
      </w:r>
    </w:p>
    <w:p w:rsidR="005D4793" w:rsidRDefault="005D4793" w:rsidP="005D4793">
      <w:pPr>
        <w:spacing w:after="0" w:line="240" w:lineRule="auto"/>
      </w:pPr>
    </w:p>
    <w:p w:rsidR="005D4793" w:rsidRDefault="005D4793" w:rsidP="005D4793">
      <w:pPr>
        <w:spacing w:after="0" w:line="240" w:lineRule="auto"/>
      </w:pPr>
      <w:r>
        <w:t>There is no essay question for the Genentech, Inc. Internship application.</w:t>
      </w:r>
    </w:p>
    <w:p w:rsidR="005D4793" w:rsidRDefault="005D4793" w:rsidP="005D4793">
      <w:pPr>
        <w:spacing w:after="0" w:line="240" w:lineRule="auto"/>
      </w:pPr>
    </w:p>
    <w:p w:rsidR="005D4793" w:rsidRDefault="005D4793" w:rsidP="005D4793">
      <w:pPr>
        <w:spacing w:after="0" w:line="240" w:lineRule="auto"/>
      </w:pPr>
      <w:r>
        <w:rPr>
          <w:b/>
          <w:bCs/>
        </w:rPr>
        <w:t>Application Tips:</w:t>
      </w:r>
      <w:r>
        <w:t xml:space="preserve"> This helps applicants submit thorough applications.</w:t>
      </w:r>
    </w:p>
    <w:p w:rsidR="005D4793" w:rsidRDefault="005D4793" w:rsidP="005D4793">
      <w:pPr>
        <w:spacing w:after="0" w:line="240" w:lineRule="auto"/>
      </w:pPr>
    </w:p>
    <w:p w:rsidR="005D4793" w:rsidRDefault="005D4793" w:rsidP="005D4793">
      <w:pPr>
        <w:spacing w:after="0" w:line="240" w:lineRule="auto"/>
      </w:pPr>
      <w:hyperlink r:id="rId14" w:history="1">
        <w:r>
          <w:rPr>
            <w:rStyle w:val="Hyperlink"/>
          </w:rPr>
          <w:t>Allergan Application Tips</w:t>
        </w:r>
      </w:hyperlink>
      <w:r>
        <w:t xml:space="preserve"> </w:t>
      </w:r>
    </w:p>
    <w:p w:rsidR="005D4793" w:rsidRDefault="005D4793" w:rsidP="005D4793">
      <w:pPr>
        <w:spacing w:after="0" w:line="240" w:lineRule="auto"/>
        <w:rPr>
          <w:rStyle w:val="Hyperlink"/>
        </w:rPr>
      </w:pPr>
      <w:hyperlink r:id="rId15" w:history="1">
        <w:r>
          <w:rPr>
            <w:rStyle w:val="Hyperlink"/>
          </w:rPr>
          <w:t>Genentech Application Tips</w:t>
        </w:r>
      </w:hyperlink>
    </w:p>
    <w:p w:rsidR="005D4793" w:rsidRDefault="005D4793" w:rsidP="005D4793">
      <w:pPr>
        <w:spacing w:after="0" w:line="240" w:lineRule="auto"/>
        <w:rPr>
          <w:rStyle w:val="Hyperlink"/>
        </w:rPr>
      </w:pPr>
      <w:hyperlink r:id="rId16" w:history="1">
        <w:r>
          <w:rPr>
            <w:rStyle w:val="Hyperlink"/>
          </w:rPr>
          <w:t>Pfizer Application Tips</w:t>
        </w:r>
      </w:hyperlink>
    </w:p>
    <w:p w:rsidR="005D4793" w:rsidRDefault="005D4793" w:rsidP="005D4793">
      <w:pPr>
        <w:spacing w:after="0" w:line="240" w:lineRule="auto"/>
      </w:pPr>
    </w:p>
    <w:p w:rsidR="005D4793" w:rsidRDefault="005D4793" w:rsidP="005D4793">
      <w:pPr>
        <w:spacing w:after="0" w:line="240" w:lineRule="auto"/>
      </w:pPr>
      <w:r>
        <w:t xml:space="preserve">Any questions about the AMCP Foundation internships can be submitted by </w:t>
      </w:r>
      <w:hyperlink r:id="rId17" w:history="1">
        <w:r>
          <w:rPr>
            <w:rStyle w:val="Hyperlink"/>
          </w:rPr>
          <w:t>email</w:t>
        </w:r>
      </w:hyperlink>
      <w:r>
        <w:t>.</w:t>
      </w:r>
    </w:p>
    <w:p w:rsidR="005D4793" w:rsidRDefault="005D4793" w:rsidP="005D4793">
      <w:pPr>
        <w:spacing w:after="0" w:line="240" w:lineRule="auto"/>
      </w:pPr>
    </w:p>
    <w:p w:rsidR="005D4793" w:rsidRDefault="005D4793" w:rsidP="005D4793">
      <w:pPr>
        <w:spacing w:after="0" w:line="240" w:lineRule="auto"/>
        <w:rPr>
          <w:b/>
          <w:bCs/>
          <w:i/>
          <w:iCs/>
        </w:rPr>
      </w:pPr>
      <w:r>
        <w:rPr>
          <w:b/>
          <w:bCs/>
          <w:i/>
          <w:iCs/>
        </w:rPr>
        <w:t xml:space="preserve">Complete program information, access to the online application, FAQ’s and requests for reference letters can be found at </w:t>
      </w:r>
      <w:hyperlink r:id="rId18" w:history="1">
        <w:r>
          <w:rPr>
            <w:rStyle w:val="Hyperlink"/>
            <w:b/>
            <w:bCs/>
            <w:i/>
            <w:iCs/>
          </w:rPr>
          <w:t>apply.amcpfoundation.org</w:t>
        </w:r>
      </w:hyperlink>
      <w:r>
        <w:rPr>
          <w:b/>
          <w:bCs/>
          <w:i/>
          <w:iCs/>
        </w:rPr>
        <w:t xml:space="preserve">.  NOTE: Requests for reference letters are system- generated and may get caught in your spam/junk inboxes. </w:t>
      </w:r>
    </w:p>
    <w:p w:rsidR="005D4793" w:rsidRDefault="005D4793" w:rsidP="005D4793">
      <w:pPr>
        <w:spacing w:after="0" w:line="240" w:lineRule="auto"/>
      </w:pPr>
    </w:p>
    <w:p w:rsidR="005D4793" w:rsidRDefault="005D4793" w:rsidP="005D4793">
      <w:pPr>
        <w:spacing w:after="0" w:line="240" w:lineRule="auto"/>
      </w:pPr>
      <w:r>
        <w:t>Please feel free to forward this email. I’m always available to answer questions, so please encourage your students to reach out to me with any questions.</w:t>
      </w:r>
    </w:p>
    <w:p w:rsidR="007F270A" w:rsidRDefault="007F270A"/>
    <w:sectPr w:rsidR="007F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93"/>
    <w:rsid w:val="005D4793"/>
    <w:rsid w:val="005E50F0"/>
    <w:rsid w:val="007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010C-2639-4C0D-9F73-DDE3F37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pfoundation.org/student-pharmacists/developing-leaders/summer-intern-stories-pfizer" TargetMode="External"/><Relationship Id="rId13" Type="http://schemas.openxmlformats.org/officeDocument/2006/relationships/hyperlink" Target="https://www.amcpfoundation.org/reports-research/meeting-reports/2018-research-symposium" TargetMode="External"/><Relationship Id="rId18" Type="http://schemas.openxmlformats.org/officeDocument/2006/relationships/hyperlink" Target="https://apply.amcpfoundation.org/Default.asp" TargetMode="External"/><Relationship Id="rId3" Type="http://schemas.openxmlformats.org/officeDocument/2006/relationships/webSettings" Target="webSettings.xml"/><Relationship Id="rId7" Type="http://schemas.openxmlformats.org/officeDocument/2006/relationships/hyperlink" Target="https://www.amcpfoundation.org/student-pharmacists/developing-leaders/summer-intern-stories-genentech" TargetMode="External"/><Relationship Id="rId12" Type="http://schemas.openxmlformats.org/officeDocument/2006/relationships/hyperlink" Target="https://www.allergan.com/home" TargetMode="External"/><Relationship Id="rId17" Type="http://schemas.openxmlformats.org/officeDocument/2006/relationships/hyperlink" Target="mailto:contact@amcpfoundation.org?subject=AMCP%20Foundation%20Summer%20Internships" TargetMode="External"/><Relationship Id="rId2" Type="http://schemas.openxmlformats.org/officeDocument/2006/relationships/settings" Target="settings.xml"/><Relationship Id="rId16" Type="http://schemas.openxmlformats.org/officeDocument/2006/relationships/hyperlink" Target="https://www.amcpfoundation.org/pfizer-application-tip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cpfoundation.org/student-pharmacists/developing-leaders/summer-intern-stories-allergan" TargetMode="External"/><Relationship Id="rId11" Type="http://schemas.openxmlformats.org/officeDocument/2006/relationships/hyperlink" Target="https://www.amcpfoundation.org/about/news-information/latest-news/pfizer-annual-summer-internship-program" TargetMode="External"/><Relationship Id="rId5" Type="http://schemas.openxmlformats.org/officeDocument/2006/relationships/image" Target="cid:image001.png@01D5A457.F41F4E20" TargetMode="External"/><Relationship Id="rId15" Type="http://schemas.openxmlformats.org/officeDocument/2006/relationships/hyperlink" Target="https://www.amcpfoundation.org/genentech-application-tips" TargetMode="External"/><Relationship Id="rId10" Type="http://schemas.openxmlformats.org/officeDocument/2006/relationships/hyperlink" Target="https://www.amcpfoundation.org/about/news-information/latest-news/oncology-care-model-poster-genentech"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mcpfoundation.org/about/news-information/latest-news/interns-present-capstone-allergan" TargetMode="External"/><Relationship Id="rId14" Type="http://schemas.openxmlformats.org/officeDocument/2006/relationships/hyperlink" Target="https://www.amcpfoundation.org/allergan-application-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2</cp:revision>
  <dcterms:created xsi:type="dcterms:W3CDTF">2019-12-04T22:30:00Z</dcterms:created>
  <dcterms:modified xsi:type="dcterms:W3CDTF">2019-12-04T22:38:00Z</dcterms:modified>
</cp:coreProperties>
</file>